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8">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0">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0E7421D6" w14:textId="17D2C9F6" w:rsidR="009E65EB" w:rsidRDefault="001A68AC">
      <w:pPr>
        <w:spacing w:after="0" w:line="276" w:lineRule="auto"/>
        <w:ind w:left="-5" w:right="0" w:hanging="10"/>
        <w:jc w:val="left"/>
      </w:pPr>
      <w:r>
        <w:rPr>
          <w:b/>
        </w:rPr>
        <w:t>Davi Viana Gouveia</w:t>
      </w:r>
      <w:r>
        <w:rPr>
          <w:color w:val="494A4C"/>
        </w:rPr>
        <w:t xml:space="preserve"> </w:t>
      </w:r>
      <w:r>
        <w:rPr>
          <w:b/>
          <w:vertAlign w:val="superscript"/>
        </w:rPr>
        <w:t xml:space="preserve">1,2  </w:t>
      </w:r>
      <w:hyperlink r:id="rId11">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t xml:space="preserve"> </w:t>
      </w:r>
      <w:hyperlink r:id="rId12" w:history="1">
        <w:r w:rsidR="00B25B56" w:rsidRPr="006D3427">
          <w:rPr>
            <w:rStyle w:val="Hyperlink"/>
          </w:rPr>
          <w:t>https://orcid.org/0009-0008-8432-8391</w:t>
        </w:r>
      </w:hyperlink>
    </w:p>
    <w:p w14:paraId="5227DB5C" w14:textId="77777777" w:rsidR="00B25B56" w:rsidRDefault="00B25B56">
      <w:pPr>
        <w:spacing w:after="0" w:line="276" w:lineRule="auto"/>
        <w:ind w:left="-5" w:right="0" w:hanging="10"/>
        <w:jc w:val="left"/>
        <w:rPr>
          <w:b/>
        </w:rPr>
      </w:pPr>
    </w:p>
    <w:p w14:paraId="1842C944" w14:textId="16F79728" w:rsidR="009E65EB" w:rsidRDefault="00B25B56">
      <w:pPr>
        <w:spacing w:after="0" w:line="276" w:lineRule="auto"/>
        <w:ind w:left="-5" w:right="0" w:hanging="10"/>
        <w:jc w:val="left"/>
        <w:rPr>
          <w:color w:val="338CAF"/>
          <w:u w:val="single"/>
        </w:rPr>
      </w:pPr>
      <w:r>
        <w:rPr>
          <w:b/>
        </w:rPr>
        <w:t>(NOME DE ZÉ)</w:t>
      </w:r>
      <w:r>
        <w:rPr>
          <w:color w:val="494A4C"/>
        </w:rPr>
        <w:t xml:space="preserve"> </w:t>
      </w:r>
      <w:r>
        <w:rPr>
          <w:b/>
          <w:vertAlign w:val="superscript"/>
        </w:rPr>
        <w:t xml:space="preserve">1,2  </w:t>
      </w:r>
      <w:hyperlink r:id="rId13">
        <w:r>
          <w:rPr>
            <w:color w:val="494A4C"/>
          </w:rPr>
          <w:t xml:space="preserve"> </w:t>
        </w:r>
      </w:hyperlink>
      <w:r>
        <w:rPr>
          <w:noProof/>
          <w:sz w:val="18"/>
          <w:szCs w:val="18"/>
        </w:rPr>
        <w:drawing>
          <wp:inline distT="0" distB="0" distL="0" distR="0" wp14:anchorId="109698EC" wp14:editId="7C753D5E">
            <wp:extent cx="152400" cy="152400"/>
            <wp:effectExtent l="0" t="0" r="0" b="0"/>
            <wp:docPr id="1297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4">
        <w:r w:rsidRPr="00B25B56">
          <w:rPr>
            <w:color w:val="0563C1"/>
            <w:highlight w:val="yellow"/>
            <w:u w:val="single"/>
          </w:rPr>
          <w:t>orcid.org/0000-0002-5830-1143</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5" w:history="1">
        <w:r w:rsidR="00B25B56" w:rsidRPr="006D3427">
          <w:rPr>
            <w:rStyle w:val="Hyperlink"/>
            <w:b/>
            <w:sz w:val="14"/>
            <w:szCs w:val="14"/>
          </w:rPr>
          <w:t>https://github.com/jgc77/Manipulador-2EE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0573615"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rotacionais (RRR) e controlado por meio de </w:t>
      </w:r>
      <w:r>
        <w:rPr>
          <w:sz w:val="18"/>
          <w:szCs w:val="18"/>
        </w:rPr>
        <w:t>um</w:t>
      </w:r>
      <w:r w:rsidRPr="00EA36D1">
        <w:rPr>
          <w:sz w:val="18"/>
          <w:szCs w:val="18"/>
        </w:rPr>
        <w:t xml:space="preserve">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um dos motores (28BYJ-48) foi modificado para funcionar como motor bipolar, ampliando sua precisão e controle. Para organizar e documentar o projeto, foi criado um repositório no GitHub, e bibliotecas específicas, como </w:t>
      </w:r>
      <w:proofErr w:type="spellStart"/>
      <w:r w:rsidRPr="00EA36D1">
        <w:rPr>
          <w:sz w:val="18"/>
          <w:szCs w:val="18"/>
        </w:rPr>
        <w:t>main</w:t>
      </w:r>
      <w:proofErr w:type="spellEnd"/>
      <w:r w:rsidRPr="00EA36D1">
        <w:rPr>
          <w:sz w:val="18"/>
          <w:szCs w:val="18"/>
        </w:rPr>
        <w:t xml:space="preserve"> e </w:t>
      </w:r>
      <w:proofErr w:type="spellStart"/>
      <w:r w:rsidRPr="00EA36D1">
        <w:rPr>
          <w:sz w:val="18"/>
          <w:szCs w:val="18"/>
        </w:rPr>
        <w:t>controlMotor</w:t>
      </w:r>
      <w:proofErr w:type="spellEnd"/>
      <w:r w:rsidRPr="00EA36D1">
        <w:rPr>
          <w:sz w:val="18"/>
          <w:szCs w:val="18"/>
        </w:rPr>
        <w:t>, foram desenvolvidas para facilitar o controle e a reutilização do código. O projeto permitiu uma melhor compreensão dos conceitos de cinemática robótica e da importância da integração entre software e hardware em sistemas embarcados.</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7D1724E1"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were developed to simplify control and enable code reuse. The project provided a deeper understanding of robotic kinematics concepts and highlighted the importance of integrating software and hardware in embedded systems.</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4AAFF639"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ACBB21A" w14:textId="77777777" w:rsidR="00893DEC" w:rsidRPr="00DA05B3" w:rsidRDefault="00893DEC">
      <w:pPr>
        <w:spacing w:after="9" w:line="276" w:lineRule="auto"/>
        <w:ind w:left="103" w:right="688" w:hanging="10"/>
        <w:rPr>
          <w:i/>
          <w:sz w:val="18"/>
          <w:szCs w:val="18"/>
          <w:lang w:val="en-US"/>
        </w:rPr>
        <w:sectPr w:rsidR="00893DEC" w:rsidRPr="00DA05B3" w:rsidSect="00B25B56">
          <w:headerReference w:type="even" r:id="rId16"/>
          <w:footerReference w:type="even" r:id="rId17"/>
          <w:footerReference w:type="default" r:id="rId18"/>
          <w:headerReference w:type="first" r:id="rId19"/>
          <w:footerReference w:type="first" r:id="rId20"/>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289AE15C" w:rsidR="007A359D" w:rsidRPr="007A359D" w:rsidRDefault="007A359D" w:rsidP="005D08F5">
      <w:pPr>
        <w:spacing w:after="114" w:line="276" w:lineRule="auto"/>
        <w:ind w:left="-13" w:right="-266" w:firstLine="284"/>
        <w:rPr>
          <w:sz w:val="18"/>
          <w:szCs w:val="18"/>
        </w:rPr>
      </w:pPr>
      <w:r w:rsidRPr="007A359D">
        <w:rPr>
          <w:sz w:val="18"/>
          <w:szCs w:val="18"/>
        </w:rPr>
        <w:t>Os manipuladores robóticos são sistemas mecânicos desenvolvidos para reproduzir movimentos semelhantes aos de um braço humano, sendo amplamente utilizados em processos automatizados que exigem precisão e repetibilidade. Um tipo comum de manipulador é o que possui três graus de liberdade com juntas rotacionais (RRR), 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11453570" w:rsidR="007A359D" w:rsidRPr="007A359D" w:rsidRDefault="007A359D" w:rsidP="007A359D">
      <w:pPr>
        <w:spacing w:after="114" w:line="276" w:lineRule="auto"/>
        <w:ind w:left="-13" w:right="-266" w:firstLine="284"/>
        <w:rPr>
          <w:sz w:val="18"/>
          <w:szCs w:val="18"/>
        </w:rPr>
      </w:pPr>
      <w:r w:rsidRPr="007A359D">
        <w:rPr>
          <w:sz w:val="18"/>
          <w:szCs w:val="18"/>
        </w:rPr>
        <w:t>Para projetar e controlar corretamente um manipulador RRR, 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8E86530" w:rsidR="009E65EB" w:rsidRDefault="007A359D" w:rsidP="007A359D">
      <w:pPr>
        <w:spacing w:after="114" w:line="276" w:lineRule="auto"/>
        <w:ind w:left="-13" w:right="-266" w:firstLine="284"/>
        <w:rPr>
          <w:sz w:val="18"/>
          <w:szCs w:val="18"/>
        </w:rPr>
      </w:pPr>
      <w:r w:rsidRPr="007A359D">
        <w:rPr>
          <w:sz w:val="18"/>
          <w:szCs w:val="18"/>
        </w:rPr>
        <w:t xml:space="preserve">Durante o desenvolvimento do projeto, foram utilizadas técnicas de programação no Arduino para integrar os motores de passo ao controle das juntas, além da criação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2CD3FAE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Arduino uno</w:t>
      </w:r>
    </w:p>
    <w:p w14:paraId="542B4664"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drive a4988</w:t>
      </w:r>
    </w:p>
    <w:p w14:paraId="1B384ECF"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capacitor eletrolítico 100uf 50v</w:t>
      </w:r>
    </w:p>
    <w:p w14:paraId="5A3424ED"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fonte 12v 2a</w:t>
      </w:r>
    </w:p>
    <w:p w14:paraId="1D798E1D"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protoboard</w:t>
      </w:r>
    </w:p>
    <w:p w14:paraId="5B4DA53B" w14:textId="5A9D062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conector P4 f</w:t>
      </w:r>
      <w:r>
        <w:rPr>
          <w:sz w:val="18"/>
          <w:szCs w:val="18"/>
        </w:rPr>
        <w:t>ê</w:t>
      </w:r>
      <w:r w:rsidRPr="007A359D">
        <w:rPr>
          <w:sz w:val="18"/>
          <w:szCs w:val="18"/>
        </w:rPr>
        <w:t>mea</w:t>
      </w:r>
    </w:p>
    <w:p w14:paraId="4CC8B933"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conector p4 macho</w:t>
      </w:r>
    </w:p>
    <w:p w14:paraId="4B75C187"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chave alavanca</w:t>
      </w:r>
    </w:p>
    <w:p w14:paraId="7F8E3660"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chave gangorra 2 terminais</w:t>
      </w:r>
    </w:p>
    <w:p w14:paraId="0DC8F504" w14:textId="5B78FB50"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kit jumpers macho-f</w:t>
      </w:r>
      <w:r>
        <w:rPr>
          <w:sz w:val="18"/>
          <w:szCs w:val="18"/>
        </w:rPr>
        <w:t>ê</w:t>
      </w:r>
      <w:r w:rsidRPr="007A359D">
        <w:rPr>
          <w:sz w:val="18"/>
          <w:szCs w:val="18"/>
        </w:rPr>
        <w:t>mea</w:t>
      </w:r>
    </w:p>
    <w:p w14:paraId="716C62E8"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motores de passo 28BYJ-48</w:t>
      </w:r>
    </w:p>
    <w:p w14:paraId="556A08D7" w14:textId="661B50E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3x elos impressos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172009FB" w14:textId="109FDB7A" w:rsidR="00DA05B3" w:rsidRPr="00DA05B3" w:rsidRDefault="005D08F5" w:rsidP="005D08F5">
      <w:pPr>
        <w:rPr>
          <w:sz w:val="18"/>
          <w:szCs w:val="18"/>
          <w:highlight w:val="yellow"/>
        </w:rPr>
      </w:pPr>
      <w:r>
        <w:rPr>
          <w:sz w:val="18"/>
          <w:szCs w:val="18"/>
          <w:highlight w:val="yellow"/>
        </w:rPr>
        <w:t xml:space="preserve">     </w:t>
      </w:r>
      <w:r w:rsidR="00DA05B3" w:rsidRPr="00DA05B3">
        <w:rPr>
          <w:sz w:val="18"/>
          <w:szCs w:val="18"/>
          <w:highlight w:val="yellow"/>
        </w:rPr>
        <w:t>Para compreender o comportamento do manipulador robótico RRR, é fundamental realizar a análise teórica baseada nos princípios da cinemática. Essa análise permite descrever matematicamente os movimentos do sistema e prever com precisão a posição do efetuador final com base nas configurações das juntas. A cinemática é dividida em duas etapas principais: cinemática direta e cinemática inversa.</w:t>
      </w:r>
    </w:p>
    <w:p w14:paraId="432B9BF4" w14:textId="77777777" w:rsidR="00DA05B3" w:rsidRPr="00DA05B3" w:rsidRDefault="00DA05B3" w:rsidP="00DA05B3">
      <w:pPr>
        <w:rPr>
          <w:sz w:val="18"/>
          <w:szCs w:val="18"/>
          <w:highlight w:val="yellow"/>
        </w:rPr>
      </w:pPr>
    </w:p>
    <w:p w14:paraId="505A609A" w14:textId="44297DAA" w:rsidR="00EC3491"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Na cinemática direta, determina-se a posição e a orientação do efetuador a partir dos ângulos das juntas e dos comprimentos dos elos do robô. Essa análise é essencial para saber onde o braço robótico estará localizado no espaço tridimensional após receber determinados comandos.</w:t>
      </w:r>
    </w:p>
    <w:p w14:paraId="1AEB1EF2" w14:textId="00781F4E" w:rsidR="00EC3491" w:rsidRPr="00EC3491" w:rsidRDefault="00EC3491" w:rsidP="00EC3491">
      <w:pPr>
        <w:pStyle w:val="NormalWeb"/>
        <w:jc w:val="both"/>
        <w:rPr>
          <w:rFonts w:ascii="Verdana" w:hAnsi="Verdana"/>
          <w:sz w:val="18"/>
          <w:szCs w:val="18"/>
        </w:rPr>
      </w:pPr>
      <w:r w:rsidRPr="00EC3491">
        <w:rPr>
          <w:rFonts w:ascii="Verdana" w:hAnsi="Verdana"/>
          <w:sz w:val="18"/>
          <w:szCs w:val="18"/>
        </w:rPr>
        <w:t xml:space="preserve">Para realizar a </w:t>
      </w:r>
      <w:r w:rsidRPr="00EC3491">
        <w:rPr>
          <w:rStyle w:val="Forte"/>
          <w:rFonts w:ascii="Verdana" w:hAnsi="Verdana"/>
          <w:b w:val="0"/>
          <w:bCs w:val="0"/>
          <w:sz w:val="18"/>
          <w:szCs w:val="18"/>
        </w:rPr>
        <w:t>cinemática direta</w:t>
      </w:r>
      <w:r w:rsidRPr="00EC3491">
        <w:rPr>
          <w:rFonts w:ascii="Verdana" w:hAnsi="Verdana"/>
          <w:sz w:val="18"/>
          <w:szCs w:val="18"/>
        </w:rPr>
        <w:t xml:space="preserve"> do manipulador, o processo é relativamente simples, já que o objetivo do código não é calcular movimentos, mas apenas determinar a posição </w:t>
      </w:r>
      <w:r w:rsidRPr="00EC3491">
        <w:rPr>
          <w:rStyle w:val="katex-mathml"/>
          <w:rFonts w:ascii="Verdana" w:hAnsi="Verdana"/>
          <w:sz w:val="18"/>
          <w:szCs w:val="18"/>
        </w:rPr>
        <w:t>x, y, z</w:t>
      </w:r>
      <w:r w:rsidRPr="00EC3491">
        <w:rPr>
          <w:rFonts w:ascii="Verdana" w:hAnsi="Verdana"/>
          <w:sz w:val="18"/>
          <w:szCs w:val="18"/>
        </w:rPr>
        <w:t xml:space="preserve"> do efetuador final em relação à base do robô.</w:t>
      </w:r>
      <w:r>
        <w:rPr>
          <w:rFonts w:ascii="Verdana" w:hAnsi="Verdana"/>
          <w:sz w:val="18"/>
          <w:szCs w:val="18"/>
        </w:rPr>
        <w:t xml:space="preserve"> </w:t>
      </w:r>
      <w:r w:rsidRPr="00EC3491">
        <w:rPr>
          <w:rFonts w:ascii="Verdana" w:hAnsi="Verdana"/>
          <w:sz w:val="18"/>
          <w:szCs w:val="18"/>
        </w:rPr>
        <w:t>Segui</w:t>
      </w:r>
      <w:r>
        <w:rPr>
          <w:rFonts w:ascii="Verdana" w:hAnsi="Verdana"/>
          <w:sz w:val="18"/>
          <w:szCs w:val="18"/>
        </w:rPr>
        <w:t xml:space="preserve">mos </w:t>
      </w:r>
      <w:r w:rsidRPr="00EC3491">
        <w:rPr>
          <w:rFonts w:ascii="Verdana" w:hAnsi="Verdana"/>
          <w:sz w:val="18"/>
          <w:szCs w:val="18"/>
        </w:rPr>
        <w:t>os seguintes passos:</w:t>
      </w:r>
    </w:p>
    <w:p w14:paraId="490EF78A" w14:textId="41B5CCB8"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Definição dos parâmetros de Denavit-Hartenberg (D-H):</w:t>
      </w:r>
      <w:r w:rsidRPr="004A7E5C">
        <w:rPr>
          <w:rFonts w:ascii="Verdana" w:hAnsi="Verdana"/>
          <w:sz w:val="18"/>
          <w:szCs w:val="18"/>
        </w:rPr>
        <w:br/>
        <w:t>Model</w:t>
      </w:r>
      <w:r w:rsidRPr="004A7E5C">
        <w:rPr>
          <w:rFonts w:ascii="Verdana" w:hAnsi="Verdana"/>
          <w:sz w:val="18"/>
          <w:szCs w:val="18"/>
        </w:rPr>
        <w:t>amos</w:t>
      </w:r>
      <w:r w:rsidRPr="004A7E5C">
        <w:rPr>
          <w:rFonts w:ascii="Verdana" w:hAnsi="Verdana"/>
          <w:sz w:val="18"/>
          <w:szCs w:val="18"/>
        </w:rPr>
        <w:t xml:space="preserve"> o manipulador considerando-o na posição “em pé”, ou seja, vertical em relação à base.</w:t>
      </w:r>
    </w:p>
    <w:p w14:paraId="5E3B49DD" w14:textId="3D63C9AA"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Montagem das matrizes de transformação:</w:t>
      </w:r>
      <w:r w:rsidRPr="004A7E5C">
        <w:rPr>
          <w:rFonts w:ascii="Verdana" w:hAnsi="Verdana"/>
          <w:sz w:val="18"/>
          <w:szCs w:val="18"/>
        </w:rPr>
        <w:br/>
        <w:t>A partir dos parâmetros D-H, calcul</w:t>
      </w:r>
      <w:r w:rsidR="004A7E5C">
        <w:rPr>
          <w:rFonts w:ascii="Verdana" w:hAnsi="Verdana"/>
          <w:sz w:val="18"/>
          <w:szCs w:val="18"/>
        </w:rPr>
        <w:t>amos</w:t>
      </w:r>
      <w:r w:rsidRPr="004A7E5C">
        <w:rPr>
          <w:rFonts w:ascii="Verdana" w:hAnsi="Verdana"/>
          <w:sz w:val="18"/>
          <w:szCs w:val="18"/>
        </w:rPr>
        <w:t xml:space="preserve"> as matrizes de transformação entre os elos.</w:t>
      </w:r>
    </w:p>
    <w:p w14:paraId="238D903C" w14:textId="3CA5A5AD"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Implementação no código:</w:t>
      </w:r>
      <w:r w:rsidRPr="004A7E5C">
        <w:rPr>
          <w:rFonts w:ascii="Verdana" w:hAnsi="Verdana"/>
          <w:sz w:val="18"/>
          <w:szCs w:val="18"/>
        </w:rPr>
        <w:br/>
        <w:t>Peguei a equação final da cadeia de transformações e a implementei no código.</w:t>
      </w:r>
    </w:p>
    <w:p w14:paraId="65BC9261" w14:textId="7D2A3BF4" w:rsidR="00DA05B3" w:rsidRPr="00DA05B3" w:rsidRDefault="00EC3491" w:rsidP="004A7E5C">
      <w:pPr>
        <w:pStyle w:val="NormalWeb"/>
        <w:jc w:val="both"/>
        <w:rPr>
          <w:sz w:val="18"/>
          <w:szCs w:val="18"/>
          <w:highlight w:val="yellow"/>
        </w:rPr>
      </w:pPr>
      <w:r w:rsidRPr="00EC3491">
        <w:rPr>
          <w:rFonts w:ascii="Verdana" w:hAnsi="Verdana"/>
          <w:sz w:val="18"/>
          <w:szCs w:val="18"/>
        </w:rPr>
        <w:t xml:space="preserve">A entrada do sistema são os três ângulos das juntas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oMath>
      <w:r>
        <w:rPr>
          <w:rFonts w:ascii="Verdana" w:hAnsi="Verdana"/>
          <w:sz w:val="18"/>
          <w:szCs w:val="18"/>
        </w:rPr>
        <w:t xml:space="preserve">, </w:t>
      </w:r>
      <w:r w:rsidRPr="00EC3491">
        <w:rPr>
          <w:rFonts w:ascii="Verdana" w:hAnsi="Verdana"/>
          <w:sz w:val="18"/>
          <w:szCs w:val="18"/>
        </w:rPr>
        <w:t xml:space="preserve">e a saída é a posição cartesiana </w:t>
      </w:r>
      <w:r w:rsidR="004A7E5C" w:rsidRPr="00EC3491">
        <w:rPr>
          <w:rStyle w:val="katex-mathml"/>
          <w:rFonts w:ascii="Verdana" w:hAnsi="Verdana"/>
          <w:sz w:val="18"/>
          <w:szCs w:val="18"/>
        </w:rPr>
        <w:t>x, y, z</w:t>
      </w:r>
      <w:r>
        <w:rPr>
          <w:rStyle w:val="katex-mathml"/>
          <w:rFonts w:ascii="Verdana" w:hAnsi="Verdana"/>
          <w:sz w:val="18"/>
          <w:szCs w:val="18"/>
        </w:rPr>
        <w:t xml:space="preserve"> </w:t>
      </w:r>
      <w:r w:rsidRPr="00EC3491">
        <w:rPr>
          <w:rFonts w:ascii="Verdana" w:hAnsi="Verdana"/>
          <w:sz w:val="18"/>
          <w:szCs w:val="18"/>
        </w:rPr>
        <w:t>do manipulador.</w:t>
      </w:r>
    </w:p>
    <w:p w14:paraId="0E488103" w14:textId="77777777" w:rsidR="00DA05B3" w:rsidRPr="00DA05B3" w:rsidRDefault="00DA05B3" w:rsidP="00DA05B3">
      <w:pPr>
        <w:rPr>
          <w:sz w:val="18"/>
          <w:szCs w:val="18"/>
          <w:highlight w:val="yellow"/>
        </w:rPr>
      </w:pPr>
      <w:r w:rsidRPr="00DA05B3">
        <w:rPr>
          <w:sz w:val="18"/>
          <w:szCs w:val="18"/>
          <w:highlight w:val="yellow"/>
        </w:rPr>
        <w:t>[Inserir aqui os cálculos e equações da cinemática direta]</w:t>
      </w:r>
    </w:p>
    <w:p w14:paraId="0E8A078A" w14:textId="77777777" w:rsidR="00DA05B3" w:rsidRPr="00DA05B3" w:rsidRDefault="00DA05B3" w:rsidP="00DA05B3">
      <w:pPr>
        <w:rPr>
          <w:sz w:val="18"/>
          <w:szCs w:val="18"/>
          <w:highlight w:val="yellow"/>
        </w:rPr>
      </w:pPr>
    </w:p>
    <w:p w14:paraId="604FFC7E" w14:textId="6572B985" w:rsidR="00DA05B3" w:rsidRPr="00DA05B3"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 xml:space="preserve">Já a cinemática inversa é o processo de calcular os ângulos das juntas que o manipulador deve adotar para alcançar uma posição desejada no espaço. Essa etapa é especialmente desafiadora, pois pode haver múltiplas soluções </w:t>
      </w:r>
      <w:r w:rsidR="00DA05B3" w:rsidRPr="00DA05B3">
        <w:rPr>
          <w:sz w:val="18"/>
          <w:szCs w:val="18"/>
          <w:highlight w:val="yellow"/>
        </w:rPr>
        <w:lastRenderedPageBreak/>
        <w:t>(ou nenhuma), dependendo da posição alvo e das limitações físicas do robô.</w:t>
      </w:r>
    </w:p>
    <w:p w14:paraId="779652EC" w14:textId="77777777" w:rsidR="00DA05B3" w:rsidRPr="00DA05B3" w:rsidRDefault="00DA05B3" w:rsidP="00DA05B3">
      <w:pPr>
        <w:rPr>
          <w:sz w:val="18"/>
          <w:szCs w:val="18"/>
          <w:highlight w:val="yellow"/>
        </w:rPr>
      </w:pPr>
    </w:p>
    <w:p w14:paraId="20581BD7" w14:textId="77777777" w:rsidR="00EC3491" w:rsidRPr="00DA05B3" w:rsidRDefault="00EC3491" w:rsidP="00EC3491">
      <w:pPr>
        <w:rPr>
          <w:sz w:val="18"/>
          <w:szCs w:val="18"/>
        </w:rPr>
      </w:pPr>
      <w:r w:rsidRPr="00DA05B3">
        <w:rPr>
          <w:sz w:val="18"/>
          <w:szCs w:val="18"/>
          <w:highlight w:val="yellow"/>
        </w:rPr>
        <w:t>[Inserir aqui os cálculos e equações da cinemática inversa]</w:t>
      </w:r>
    </w:p>
    <w:p w14:paraId="385D25B6" w14:textId="77777777" w:rsidR="00DA05B3" w:rsidRPr="00DA05B3" w:rsidRDefault="00DA05B3" w:rsidP="00DA05B3">
      <w:pPr>
        <w:rPr>
          <w:sz w:val="18"/>
          <w:szCs w:val="18"/>
        </w:rPr>
      </w:pPr>
    </w:p>
    <w:p w14:paraId="687C7827" w14:textId="3D92F92C" w:rsidR="00DA05B3" w:rsidRPr="00DA05B3" w:rsidRDefault="005D08F5" w:rsidP="005D08F5">
      <w:pPr>
        <w:rPr>
          <w:sz w:val="18"/>
          <w:szCs w:val="18"/>
        </w:rPr>
      </w:pPr>
      <w:r>
        <w:rPr>
          <w:sz w:val="18"/>
          <w:szCs w:val="18"/>
        </w:rPr>
        <w:t xml:space="preserve">      </w:t>
      </w:r>
      <w:r w:rsidR="00DA05B3" w:rsidRPr="00DA05B3">
        <w:rPr>
          <w:sz w:val="18"/>
          <w:szCs w:val="18"/>
        </w:rPr>
        <w:t xml:space="preserve">Para viabilizar a implementação prática dessa lógica no sistema embarcado, foram desenvolvidas duas bibliotecas principais: </w:t>
      </w:r>
      <w:proofErr w:type="spellStart"/>
      <w:r w:rsidR="00DA05B3" w:rsidRPr="00DA05B3">
        <w:rPr>
          <w:sz w:val="18"/>
          <w:szCs w:val="18"/>
        </w:rPr>
        <w:t>ControlMotor</w:t>
      </w:r>
      <w:proofErr w:type="spellEnd"/>
      <w:r w:rsidR="00DA05B3" w:rsidRPr="00DA05B3">
        <w:rPr>
          <w:sz w:val="18"/>
          <w:szCs w:val="18"/>
        </w:rPr>
        <w:t xml:space="preserve"> e </w:t>
      </w:r>
      <w:proofErr w:type="spellStart"/>
      <w:r w:rsidR="00DA05B3" w:rsidRPr="00DA05B3">
        <w:rPr>
          <w:sz w:val="18"/>
          <w:szCs w:val="18"/>
        </w:rPr>
        <w:t>main</w:t>
      </w:r>
      <w:proofErr w:type="spellEnd"/>
      <w:r w:rsidR="00DA05B3" w:rsidRPr="00DA05B3">
        <w:rPr>
          <w:sz w:val="18"/>
          <w:szCs w:val="18"/>
        </w:rPr>
        <w:t xml:space="preserve">. A biblioteca </w:t>
      </w:r>
      <w:proofErr w:type="spellStart"/>
      <w:r w:rsidR="00DA05B3" w:rsidRPr="00DA05B3">
        <w:rPr>
          <w:sz w:val="18"/>
          <w:szCs w:val="18"/>
        </w:rPr>
        <w:t>ControlMotor</w:t>
      </w:r>
      <w:proofErr w:type="spellEnd"/>
      <w:r w:rsidR="00DA05B3" w:rsidRPr="00DA05B3">
        <w:rPr>
          <w:sz w:val="18"/>
          <w:szCs w:val="18"/>
        </w:rPr>
        <w:t xml:space="preserve"> é responsável por integrar a biblioteca </w:t>
      </w:r>
      <w:proofErr w:type="spellStart"/>
      <w:r w:rsidR="00DA05B3" w:rsidRPr="00DA05B3">
        <w:rPr>
          <w:sz w:val="18"/>
          <w:szCs w:val="18"/>
        </w:rPr>
        <w:t>AccelStepper.h</w:t>
      </w:r>
      <w:proofErr w:type="spellEnd"/>
      <w:r w:rsidR="00DA05B3" w:rsidRPr="00DA05B3">
        <w:rPr>
          <w:sz w:val="18"/>
          <w:szCs w:val="18"/>
        </w:rPr>
        <w:t xml:space="preserve"> com os drivers A4988, além de automatizar toda a configuração inicial do sistema de controle dos motores. Ela define os pinos dos drivers, configura a aceleração e a velocidade dos motores, inicializa os sinais de ativação dos drivers como desligados (nível lógico 0) e implementa a lógica da chave seletora (chave gangorra), utilizando um atraso controlado para evitar efeitos de </w:t>
      </w:r>
      <w:proofErr w:type="spellStart"/>
      <w:r w:rsidR="00DA05B3" w:rsidRPr="00DA05B3">
        <w:rPr>
          <w:sz w:val="18"/>
          <w:szCs w:val="18"/>
        </w:rPr>
        <w:t>bouncing</w:t>
      </w:r>
      <w:proofErr w:type="spellEnd"/>
      <w:r w:rsidR="00DA05B3" w:rsidRPr="00DA05B3">
        <w:rPr>
          <w:sz w:val="18"/>
          <w:szCs w:val="18"/>
        </w:rPr>
        <w:t>. Além disso, essa biblioteca converte os valores angulares calculados pela cinemática em valores discretos de passos para o acionamento preciso dos motores, e também implementa os limites físicos do manipulador e o modo de calibração automática.</w:t>
      </w:r>
    </w:p>
    <w:p w14:paraId="0A1A637C" w14:textId="77777777" w:rsidR="00DA05B3" w:rsidRPr="00DA05B3" w:rsidRDefault="00DA05B3" w:rsidP="00DA05B3">
      <w:pPr>
        <w:rPr>
          <w:sz w:val="18"/>
          <w:szCs w:val="18"/>
        </w:rPr>
      </w:pPr>
    </w:p>
    <w:p w14:paraId="1F065527" w14:textId="641EC545" w:rsidR="009E65EB" w:rsidRDefault="00DA05B3" w:rsidP="00DA05B3">
      <w:pPr>
        <w:rPr>
          <w:sz w:val="18"/>
          <w:szCs w:val="18"/>
        </w:rPr>
      </w:pPr>
      <w:r w:rsidRPr="00DA05B3">
        <w:rPr>
          <w:sz w:val="18"/>
          <w:szCs w:val="18"/>
        </w:rPr>
        <w:t xml:space="preserve">O código presente na biblioteca </w:t>
      </w:r>
      <w:proofErr w:type="spellStart"/>
      <w:r w:rsidRPr="00DA05B3">
        <w:rPr>
          <w:sz w:val="18"/>
          <w:szCs w:val="18"/>
        </w:rPr>
        <w:t>main</w:t>
      </w:r>
      <w:proofErr w:type="spellEnd"/>
      <w:r w:rsidRPr="00DA05B3">
        <w:rPr>
          <w:sz w:val="18"/>
          <w:szCs w:val="18"/>
        </w:rPr>
        <w:t xml:space="preserve"> complementa o sistema ao realizar a leitura dos dados enviados pela interface serial, interpretar os comandos inseridos pelo usuário, identificar o estado da chave seletora, e enviar os valores dos ângulos processados diretamente para a biblioteca </w:t>
      </w:r>
      <w:proofErr w:type="spellStart"/>
      <w:r w:rsidRPr="00DA05B3">
        <w:rPr>
          <w:sz w:val="18"/>
          <w:szCs w:val="18"/>
        </w:rPr>
        <w:t>ControlMotor</w:t>
      </w:r>
      <w:proofErr w:type="spellEnd"/>
      <w:r w:rsidRPr="00DA05B3">
        <w:rPr>
          <w:sz w:val="18"/>
          <w:szCs w:val="18"/>
        </w:rPr>
        <w:t>.</w:t>
      </w:r>
    </w:p>
    <w:p w14:paraId="0B82C295" w14:textId="77777777" w:rsidR="00DA05B3" w:rsidRDefault="00DA05B3" w:rsidP="00DA05B3">
      <w:pPr>
        <w:rPr>
          <w:rFonts w:ascii="Cambria Math" w:eastAsia="Cambria Math" w:hAnsi="Cambria Math" w:cs="Cambria Math"/>
          <w:sz w:val="22"/>
          <w:szCs w:val="22"/>
        </w:rPr>
      </w:pP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Para validar o funcionamento do manipulador robótico RRR antes da montagem final, foi desenvolvida uma representação teórica e visual do sistema. Essa representação buscou simular o comportamento do robô com base nos componentes reais utilizados</w:t>
      </w:r>
      <w:r>
        <w:rPr>
          <w:sz w:val="18"/>
          <w:szCs w:val="18"/>
        </w:rPr>
        <w:t>.</w:t>
      </w:r>
    </w:p>
    <w:p w14:paraId="38DEC5DA" w14:textId="0B455C41"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implementados nas bibliotecas </w:t>
      </w:r>
      <w:proofErr w:type="spellStart"/>
      <w:r w:rsidRPr="00DE20CB">
        <w:rPr>
          <w:sz w:val="18"/>
          <w:szCs w:val="18"/>
        </w:rPr>
        <w:t>main</w:t>
      </w:r>
      <w:proofErr w:type="spellEnd"/>
      <w:r w:rsidRPr="00DE20CB">
        <w:rPr>
          <w:sz w:val="18"/>
          <w:szCs w:val="18"/>
        </w:rPr>
        <w:t xml:space="preserve"> e </w:t>
      </w:r>
      <w:proofErr w:type="spellStart"/>
      <w:r w:rsidRPr="00DE20CB">
        <w:rPr>
          <w:sz w:val="18"/>
          <w:szCs w:val="18"/>
        </w:rPr>
        <w:t>ControlMotor</w:t>
      </w:r>
      <w:proofErr w:type="spellEnd"/>
      <w:r w:rsidRPr="00DE20CB">
        <w:rPr>
          <w:sz w:val="18"/>
          <w:szCs w:val="18"/>
        </w:rPr>
        <w:t>.</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0A04F806">
            <wp:extent cx="2697971" cy="1967345"/>
            <wp:effectExtent l="133350" t="133350" r="140970" b="1663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820" cy="1978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4A7E5C">
        <w:rPr>
          <w:b/>
          <w:color w:val="002060"/>
          <w:sz w:val="16"/>
          <w:szCs w:val="16"/>
        </w:rPr>
        <w:t xml:space="preserve">Figura </w:t>
      </w:r>
      <w:r w:rsidR="00BF7240" w:rsidRPr="004A7E5C">
        <w:rPr>
          <w:b/>
          <w:color w:val="002060"/>
          <w:sz w:val="16"/>
          <w:szCs w:val="16"/>
        </w:rPr>
        <w:t>01</w:t>
      </w:r>
      <w:r w:rsidRPr="004A7E5C">
        <w:rPr>
          <w:b/>
          <w:color w:val="002060"/>
          <w:sz w:val="16"/>
          <w:szCs w:val="16"/>
        </w:rPr>
        <w:t>:</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631CEF7D" w14:textId="4B978041"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utilizando um software de simulação específico para projetos com Arduino. Esse diagrama detalha todas as conexões entre os componentes, incluindo os pinos digitais do Arduino, os sinais de controle dos A4988, a alimentação dos motores e os demais elementos que compõem a arquitetura do projeto.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680FDF2">
            <wp:extent cx="2780054" cy="2230582"/>
            <wp:effectExtent l="114300" t="114300" r="153670" b="151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540" cy="223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80937" w14:textId="1254655E" w:rsidR="009E65EB" w:rsidRDefault="00BF7240" w:rsidP="00BF7240">
      <w:pPr>
        <w:spacing w:after="168" w:line="276" w:lineRule="auto"/>
        <w:ind w:left="-13" w:right="-266" w:firstLine="283"/>
        <w:rPr>
          <w:sz w:val="18"/>
          <w:szCs w:val="18"/>
        </w:rPr>
      </w:pPr>
      <w:r w:rsidRPr="004A7E5C">
        <w:rPr>
          <w:b/>
          <w:color w:val="002060"/>
          <w:sz w:val="16"/>
          <w:szCs w:val="16"/>
        </w:rPr>
        <w:t>Figura 02:</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 xml:space="preserve">Durante os testes práticos, o manipulador foi colocado em diferentes posições de forma controlada, demonstrando a eficácia do sistema tanto na parte mecânica quanto na lógica de movimentação. As </w:t>
      </w:r>
      <w:r w:rsidRPr="005D08F5">
        <w:rPr>
          <w:sz w:val="18"/>
          <w:szCs w:val="18"/>
        </w:rPr>
        <w:lastRenderedPageBreak/>
        <w:t>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34C44519"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89B94A4" w14:textId="77777777" w:rsidR="004A7E5C" w:rsidRDefault="004A7E5C" w:rsidP="005D08F5">
      <w:pPr>
        <w:spacing w:line="276" w:lineRule="auto"/>
        <w:ind w:right="-266" w:firstLine="270"/>
        <w:rPr>
          <w:sz w:val="18"/>
          <w:szCs w:val="18"/>
        </w:rPr>
      </w:pPr>
    </w:p>
    <w:p w14:paraId="16E46314" w14:textId="1ED411E8" w:rsidR="005D08F5" w:rsidRDefault="004A7E5C" w:rsidP="004A7E5C">
      <w:pPr>
        <w:spacing w:after="168" w:line="276" w:lineRule="auto"/>
        <w:ind w:left="-13" w:right="-266" w:firstLine="13"/>
        <w:rPr>
          <w:sz w:val="18"/>
          <w:szCs w:val="18"/>
        </w:rPr>
      </w:pPr>
      <w:r>
        <w:rPr>
          <w:b/>
          <w:noProof/>
          <w:color w:val="002060"/>
          <w:sz w:val="16"/>
          <w:szCs w:val="16"/>
        </w:rPr>
        <w:t xml:space="preserve">            </w:t>
      </w:r>
      <w:r w:rsidR="005D08F5">
        <w:rPr>
          <w:b/>
          <w:noProof/>
          <w:color w:val="002060"/>
          <w:sz w:val="16"/>
          <w:szCs w:val="16"/>
        </w:rPr>
        <w:drawing>
          <wp:inline distT="0" distB="0" distL="0" distR="0" wp14:anchorId="23DF1870" wp14:editId="33F3A783">
            <wp:extent cx="1847467" cy="2469623"/>
            <wp:effectExtent l="133350" t="57150" r="76835" b="140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7467" cy="24696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F375B23" w14:textId="186D5EBF" w:rsidR="004A7E5C" w:rsidRDefault="004A7E5C" w:rsidP="004A7E5C">
      <w:pPr>
        <w:spacing w:after="168" w:line="276" w:lineRule="auto"/>
        <w:ind w:left="-13" w:right="-266" w:firstLine="283"/>
        <w:rPr>
          <w:sz w:val="16"/>
          <w:szCs w:val="16"/>
        </w:rPr>
      </w:pPr>
      <w:r w:rsidRPr="004A7E5C">
        <w:rPr>
          <w:b/>
          <w:color w:val="002060"/>
          <w:sz w:val="16"/>
          <w:szCs w:val="16"/>
        </w:rPr>
        <w:t>Figura 0</w:t>
      </w:r>
      <w:r w:rsidRPr="004A7E5C">
        <w:rPr>
          <w:b/>
          <w:color w:val="002060"/>
          <w:sz w:val="16"/>
          <w:szCs w:val="16"/>
        </w:rPr>
        <w:t>3</w:t>
      </w:r>
      <w:r w:rsidRPr="004A7E5C">
        <w:rPr>
          <w:b/>
          <w:color w:val="002060"/>
          <w:sz w:val="16"/>
          <w:szCs w:val="16"/>
        </w:rPr>
        <w:t>:</w:t>
      </w:r>
      <w:r w:rsidRPr="004A7E5C">
        <w:rPr>
          <w:b/>
          <w:sz w:val="16"/>
          <w:szCs w:val="16"/>
        </w:rPr>
        <w:t xml:space="preserve"> </w:t>
      </w:r>
      <w:r w:rsidRPr="004A7E5C">
        <w:rPr>
          <w:sz w:val="16"/>
          <w:szCs w:val="16"/>
        </w:rPr>
        <w:t>Manipulador na posição inicial dos nossos cálculos (0, 0, 0).</w:t>
      </w:r>
    </w:p>
    <w:p w14:paraId="7D908344" w14:textId="4A325EF1" w:rsidR="004A7E5C" w:rsidRDefault="004A7E5C" w:rsidP="004A7E5C">
      <w:pPr>
        <w:spacing w:after="168" w:line="276" w:lineRule="auto"/>
        <w:ind w:left="-13" w:right="-266" w:firstLine="283"/>
        <w:jc w:val="left"/>
        <w:rPr>
          <w:sz w:val="18"/>
          <w:szCs w:val="18"/>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C66323B" wp14:editId="5CD749AD">
            <wp:extent cx="1847467" cy="2469621"/>
            <wp:effectExtent l="133350" t="57150" r="76835" b="140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467"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16B853C" w14:textId="36D88620" w:rsidR="004A7E5C" w:rsidRDefault="004A7E5C" w:rsidP="004A7E5C">
      <w:pPr>
        <w:spacing w:after="168" w:line="276" w:lineRule="auto"/>
        <w:ind w:left="-13" w:right="-266" w:firstLine="283"/>
        <w:rPr>
          <w:sz w:val="16"/>
          <w:szCs w:val="16"/>
        </w:rPr>
      </w:pPr>
      <w:r w:rsidRPr="004A7E5C">
        <w:rPr>
          <w:b/>
          <w:color w:val="002060"/>
          <w:sz w:val="16"/>
          <w:szCs w:val="16"/>
        </w:rPr>
        <w:t>Figura 0</w:t>
      </w:r>
      <w:r w:rsidRPr="004A7E5C">
        <w:rPr>
          <w:b/>
          <w:color w:val="002060"/>
          <w:sz w:val="16"/>
          <w:szCs w:val="16"/>
        </w:rPr>
        <w:t>4</w:t>
      </w:r>
      <w:r w:rsidRPr="004A7E5C">
        <w:rPr>
          <w:b/>
          <w:color w:val="002060"/>
          <w:sz w:val="16"/>
          <w:szCs w:val="16"/>
        </w:rPr>
        <w:t>:</w:t>
      </w:r>
      <w:r w:rsidRPr="004A7E5C">
        <w:rPr>
          <w:b/>
          <w:sz w:val="16"/>
          <w:szCs w:val="16"/>
        </w:rPr>
        <w:t xml:space="preserve"> </w:t>
      </w:r>
      <w:r w:rsidRPr="004A7E5C">
        <w:rPr>
          <w:sz w:val="16"/>
          <w:szCs w:val="16"/>
        </w:rPr>
        <w:t>Manipulador na posição (</w:t>
      </w:r>
      <w:r w:rsidRPr="004A7E5C">
        <w:rPr>
          <w:sz w:val="16"/>
          <w:szCs w:val="16"/>
        </w:rPr>
        <w:t>90</w:t>
      </w:r>
      <w:r w:rsidRPr="004A7E5C">
        <w:rPr>
          <w:sz w:val="16"/>
          <w:szCs w:val="16"/>
        </w:rPr>
        <w:t xml:space="preserve">, </w:t>
      </w:r>
      <w:r w:rsidRPr="004A7E5C">
        <w:rPr>
          <w:sz w:val="16"/>
          <w:szCs w:val="16"/>
        </w:rPr>
        <w:t>-45</w:t>
      </w:r>
      <w:r w:rsidRPr="004A7E5C">
        <w:rPr>
          <w:sz w:val="16"/>
          <w:szCs w:val="16"/>
        </w:rPr>
        <w:t xml:space="preserve">, </w:t>
      </w:r>
      <w:r w:rsidRPr="004A7E5C">
        <w:rPr>
          <w:sz w:val="16"/>
          <w:szCs w:val="16"/>
        </w:rPr>
        <w:t>-45</w:t>
      </w:r>
      <w:r w:rsidRPr="004A7E5C">
        <w:rPr>
          <w:sz w:val="16"/>
          <w:szCs w:val="16"/>
        </w:rPr>
        <w:t>)</w:t>
      </w:r>
      <w:r w:rsidRPr="004A7E5C">
        <w:rPr>
          <w:sz w:val="16"/>
          <w:szCs w:val="16"/>
        </w:rPr>
        <w:t>.</w:t>
      </w:r>
    </w:p>
    <w:p w14:paraId="31E48D67" w14:textId="4121E0FC" w:rsidR="004A7E5C" w:rsidRDefault="004A7E5C" w:rsidP="004A7E5C">
      <w:pPr>
        <w:spacing w:after="168" w:line="276" w:lineRule="auto"/>
        <w:ind w:left="-13" w:right="-266" w:firstLine="283"/>
        <w:rPr>
          <w:sz w:val="16"/>
          <w:szCs w:val="16"/>
        </w:rPr>
      </w:pPr>
      <w:r>
        <w:rPr>
          <w:b/>
          <w:noProof/>
          <w:color w:val="002060"/>
          <w:sz w:val="16"/>
          <w:szCs w:val="16"/>
        </w:rPr>
        <w:t xml:space="preserve">           </w:t>
      </w:r>
      <w:r>
        <w:rPr>
          <w:b/>
          <w:noProof/>
          <w:color w:val="002060"/>
          <w:sz w:val="16"/>
          <w:szCs w:val="16"/>
        </w:rPr>
        <w:drawing>
          <wp:inline distT="0" distB="0" distL="0" distR="0" wp14:anchorId="2ADC855A" wp14:editId="416A000C">
            <wp:extent cx="1847466" cy="2469621"/>
            <wp:effectExtent l="133350" t="57150" r="76835" b="1403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466"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F9DD45" w14:textId="68E8EE66" w:rsidR="004A7E5C" w:rsidRDefault="004A7E5C" w:rsidP="004A7E5C">
      <w:pPr>
        <w:spacing w:after="168" w:line="276" w:lineRule="auto"/>
        <w:ind w:left="-13" w:right="-266" w:firstLine="283"/>
        <w:rPr>
          <w:sz w:val="16"/>
          <w:szCs w:val="16"/>
        </w:rPr>
      </w:pPr>
      <w:r w:rsidRPr="004A7E5C">
        <w:rPr>
          <w:b/>
          <w:color w:val="002060"/>
          <w:sz w:val="16"/>
          <w:szCs w:val="16"/>
        </w:rPr>
        <w:t>Figura 0</w:t>
      </w:r>
      <w:r w:rsidRPr="004A7E5C">
        <w:rPr>
          <w:b/>
          <w:color w:val="002060"/>
          <w:sz w:val="16"/>
          <w:szCs w:val="16"/>
        </w:rPr>
        <w:t>5</w:t>
      </w:r>
      <w:r w:rsidRPr="004A7E5C">
        <w:rPr>
          <w:b/>
          <w:color w:val="002060"/>
          <w:sz w:val="16"/>
          <w:szCs w:val="16"/>
        </w:rPr>
        <w:t>:</w:t>
      </w:r>
      <w:r w:rsidRPr="004A7E5C">
        <w:rPr>
          <w:b/>
          <w:sz w:val="16"/>
          <w:szCs w:val="16"/>
        </w:rPr>
        <w:t xml:space="preserve"> </w:t>
      </w:r>
      <w:r w:rsidRPr="004A7E5C">
        <w:rPr>
          <w:sz w:val="16"/>
          <w:szCs w:val="16"/>
        </w:rPr>
        <w:t>Manipulador na posição (</w:t>
      </w:r>
      <w:r w:rsidRPr="004A7E5C">
        <w:rPr>
          <w:sz w:val="16"/>
          <w:szCs w:val="16"/>
        </w:rPr>
        <w:t>-130</w:t>
      </w:r>
      <w:r w:rsidRPr="004A7E5C">
        <w:rPr>
          <w:sz w:val="16"/>
          <w:szCs w:val="16"/>
        </w:rPr>
        <w:t xml:space="preserve">, </w:t>
      </w:r>
      <w:r w:rsidRPr="004A7E5C">
        <w:rPr>
          <w:sz w:val="16"/>
          <w:szCs w:val="16"/>
        </w:rPr>
        <w:t>90</w:t>
      </w:r>
      <w:r w:rsidRPr="004A7E5C">
        <w:rPr>
          <w:sz w:val="16"/>
          <w:szCs w:val="16"/>
        </w:rPr>
        <w:t>, -</w:t>
      </w:r>
      <w:r w:rsidRPr="004A7E5C">
        <w:rPr>
          <w:sz w:val="16"/>
          <w:szCs w:val="16"/>
        </w:rPr>
        <w:t>80</w:t>
      </w:r>
      <w:r w:rsidRPr="004A7E5C">
        <w:rPr>
          <w:sz w:val="16"/>
          <w:szCs w:val="16"/>
        </w:rPr>
        <w:t>)</w:t>
      </w:r>
      <w:r w:rsidRPr="004A7E5C">
        <w:rPr>
          <w:sz w:val="16"/>
          <w:szCs w:val="16"/>
        </w:rPr>
        <w:t>.</w:t>
      </w:r>
    </w:p>
    <w:p w14:paraId="21D90F94" w14:textId="1CD98112" w:rsidR="004A7E5C" w:rsidRDefault="004A7E5C" w:rsidP="004A7E5C">
      <w:pPr>
        <w:spacing w:after="168" w:line="276" w:lineRule="auto"/>
        <w:ind w:left="-13" w:right="-266" w:firstLine="13"/>
        <w:rPr>
          <w:b/>
          <w:noProof/>
          <w:color w:val="002060"/>
          <w:sz w:val="16"/>
          <w:szCs w:val="16"/>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79AAB0E" wp14:editId="36C774D3">
            <wp:extent cx="1847466" cy="2469620"/>
            <wp:effectExtent l="133350" t="57150" r="76835" b="140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466" cy="2469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026192" w14:textId="0DE92E61" w:rsidR="004A7E5C" w:rsidRDefault="004A7E5C" w:rsidP="004A7E5C">
      <w:pPr>
        <w:spacing w:after="168" w:line="276" w:lineRule="auto"/>
        <w:ind w:left="-13" w:right="-266" w:firstLine="283"/>
        <w:rPr>
          <w:sz w:val="16"/>
          <w:szCs w:val="16"/>
        </w:rPr>
      </w:pPr>
      <w:r w:rsidRPr="004A7E5C">
        <w:rPr>
          <w:b/>
          <w:color w:val="002060"/>
          <w:sz w:val="16"/>
          <w:szCs w:val="16"/>
        </w:rPr>
        <w:t>Figura 0</w:t>
      </w:r>
      <w:r>
        <w:rPr>
          <w:b/>
          <w:color w:val="002060"/>
          <w:sz w:val="16"/>
          <w:szCs w:val="16"/>
        </w:rPr>
        <w:t>6</w:t>
      </w:r>
      <w:r w:rsidRPr="004A7E5C">
        <w:rPr>
          <w:b/>
          <w:color w:val="002060"/>
          <w:sz w:val="16"/>
          <w:szCs w:val="16"/>
        </w:rPr>
        <w:t>:</w:t>
      </w:r>
      <w:r w:rsidRPr="004A7E5C">
        <w:rPr>
          <w:b/>
          <w:sz w:val="16"/>
          <w:szCs w:val="16"/>
        </w:rPr>
        <w:t xml:space="preserve"> </w:t>
      </w:r>
      <w:r w:rsidRPr="004A7E5C">
        <w:rPr>
          <w:sz w:val="16"/>
          <w:szCs w:val="16"/>
        </w:rPr>
        <w:t xml:space="preserve">Manipulador na posição (130, </w:t>
      </w:r>
      <w:r w:rsidRPr="004A7E5C">
        <w:rPr>
          <w:sz w:val="16"/>
          <w:szCs w:val="16"/>
        </w:rPr>
        <w:t>-8</w:t>
      </w:r>
      <w:r w:rsidRPr="004A7E5C">
        <w:rPr>
          <w:sz w:val="16"/>
          <w:szCs w:val="16"/>
        </w:rPr>
        <w:t xml:space="preserve">0, </w:t>
      </w:r>
      <w:r w:rsidRPr="004A7E5C">
        <w:rPr>
          <w:sz w:val="16"/>
          <w:szCs w:val="16"/>
        </w:rPr>
        <w:t>9</w:t>
      </w:r>
      <w:r w:rsidRPr="004A7E5C">
        <w:rPr>
          <w:sz w:val="16"/>
          <w:szCs w:val="16"/>
        </w:rPr>
        <w:t>0).</w:t>
      </w:r>
    </w:p>
    <w:p w14:paraId="1F7BD3C3" w14:textId="77777777" w:rsidR="004A7E5C" w:rsidRDefault="004A7E5C" w:rsidP="004A7E5C">
      <w:pPr>
        <w:spacing w:after="168" w:line="276" w:lineRule="auto"/>
        <w:ind w:left="-13" w:right="-266" w:firstLine="13"/>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3530873E"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r w:rsidR="00EC3491" w:rsidRPr="00AB5728">
        <w:rPr>
          <w:sz w:val="18"/>
          <w:szCs w:val="18"/>
        </w:rPr>
        <w:t>software separando</w:t>
      </w:r>
      <w:r w:rsidR="00AB5728" w:rsidRPr="00AB5728">
        <w:rPr>
          <w:sz w:val="18"/>
          <w:szCs w:val="18"/>
        </w:rPr>
        <w:t xml:space="preserve"> leitura de comandos, lógica de controle e acionamento de </w:t>
      </w:r>
      <w:r w:rsidR="00EC3491" w:rsidRPr="00AB5728">
        <w:rPr>
          <w:sz w:val="18"/>
          <w:szCs w:val="18"/>
        </w:rPr>
        <w:t>motores foi</w:t>
      </w:r>
      <w:r w:rsidR="00AB5728" w:rsidRPr="00AB5728">
        <w:rPr>
          <w:sz w:val="18"/>
          <w:szCs w:val="18"/>
        </w:rPr>
        <w:t xml:space="preserve"> </w:t>
      </w:r>
      <w:r w:rsidR="00AB5728">
        <w:rPr>
          <w:sz w:val="18"/>
          <w:szCs w:val="18"/>
        </w:rPr>
        <w:t xml:space="preserve">fundamental </w:t>
      </w:r>
      <w:r w:rsidR="00AB5728" w:rsidRPr="00AB5728">
        <w:rPr>
          <w:sz w:val="18"/>
          <w:szCs w:val="18"/>
        </w:rPr>
        <w:t>para o bom desempenho do sistema. Implementar a cinemática direta foi relativamente rápido: bastou codificar as transformadas homogêneas e verificar se a posição calculada batia com a observada.</w:t>
      </w:r>
    </w:p>
    <w:p w14:paraId="5DE0EF78" w14:textId="019ACA81" w:rsidR="00AB5728" w:rsidRPr="00AB5728" w:rsidRDefault="00AB5728" w:rsidP="00AB5728">
      <w:pPr>
        <w:spacing w:after="0" w:line="276" w:lineRule="auto"/>
        <w:ind w:right="-266" w:firstLine="284"/>
        <w:rPr>
          <w:sz w:val="18"/>
          <w:szCs w:val="18"/>
        </w:rPr>
      </w:pPr>
      <w:r w:rsidRPr="00AB5728">
        <w:rPr>
          <w:sz w:val="18"/>
          <w:szCs w:val="18"/>
        </w:rPr>
        <w:lastRenderedPageBreak/>
        <w:t xml:space="preserve">Já a cinemática inversa tem sido mais trabalhosa. Converter um alvo cartesiano em três ângulos viáveis, sem infringir limites mecânicos ou gerar soluções ambíguas, exigiu 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55696770" w:rsidR="009E65EB" w:rsidRDefault="00AB5728" w:rsidP="00AB5728">
      <w:pPr>
        <w:spacing w:after="0" w:line="276" w:lineRule="auto"/>
        <w:ind w:right="-266" w:firstLine="284"/>
        <w:rPr>
          <w:sz w:val="18"/>
          <w:szCs w:val="18"/>
        </w:rPr>
      </w:pPr>
      <w:r w:rsidRPr="00AB5728">
        <w:rPr>
          <w:sz w:val="18"/>
          <w:szCs w:val="18"/>
        </w:rPr>
        <w:t xml:space="preserve">Em resumo, o projeto atingiu os objetivos iniciais: montar um manipulador funcional, validar a cinemática direta e criar a base para a cinemática inversa. </w:t>
      </w:r>
    </w:p>
    <w:p w14:paraId="47B21ADD" w14:textId="77777777" w:rsidR="008D2B41" w:rsidRDefault="008D2B41" w:rsidP="00AB5728">
      <w:pPr>
        <w:spacing w:after="0" w:line="276" w:lineRule="auto"/>
        <w:ind w:right="-266" w:firstLine="284"/>
        <w:rPr>
          <w:sz w:val="16"/>
          <w:szCs w:val="16"/>
          <w:highlight w:val="yellow"/>
        </w:rPr>
      </w:pP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t>Conclusões</w:t>
      </w:r>
    </w:p>
    <w:p w14:paraId="725AD053" w14:textId="2E475431"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especialmente na parte da cinemática inversa,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DA05B3"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lang w:val="en-US"/>
        </w:rPr>
      </w:pPr>
      <w:r w:rsidRPr="00DA05B3">
        <w:rPr>
          <w:b/>
          <w:color w:val="002060"/>
          <w:sz w:val="22"/>
          <w:szCs w:val="22"/>
          <w:lang w:val="en-US"/>
        </w:rPr>
        <w:t>Referências</w:t>
      </w:r>
    </w:p>
    <w:p w14:paraId="6F76D5D9" w14:textId="6203671B" w:rsidR="009E65EB" w:rsidRPr="008D2B41" w:rsidRDefault="001A68AC">
      <w:pPr>
        <w:spacing w:after="0" w:line="276" w:lineRule="auto"/>
        <w:ind w:firstLine="0"/>
        <w:rPr>
          <w:sz w:val="18"/>
          <w:szCs w:val="18"/>
        </w:rPr>
      </w:pPr>
      <w:r w:rsidRPr="008D2B41">
        <w:rPr>
          <w:b/>
          <w:color w:val="1F497D"/>
          <w:sz w:val="18"/>
          <w:szCs w:val="18"/>
        </w:rPr>
        <w:t>[1]</w:t>
      </w:r>
      <w:r w:rsidR="008D2B41" w:rsidRPr="008D2B41">
        <w:t xml:space="preserve"> </w:t>
      </w:r>
      <w:r w:rsidR="008D2B41" w:rsidRPr="008D2B41">
        <w:rPr>
          <w:sz w:val="18"/>
          <w:szCs w:val="18"/>
        </w:rPr>
        <w:t xml:space="preserve">ARDUFOCUS. Como modificar o motor de passo 28BYJ-48 para bipolar. </w:t>
      </w:r>
      <w:proofErr w:type="spellStart"/>
      <w:r w:rsidR="008D2B41" w:rsidRPr="008D2B41">
        <w:rPr>
          <w:sz w:val="18"/>
          <w:szCs w:val="18"/>
        </w:rPr>
        <w:t>ArduFocus</w:t>
      </w:r>
      <w:proofErr w:type="spellEnd"/>
      <w:r w:rsidR="008D2B41" w:rsidRPr="008D2B41">
        <w:rPr>
          <w:sz w:val="18"/>
          <w:szCs w:val="18"/>
        </w:rPr>
        <w:t>, [s.d.]. Disponível em: https://ardufocus.com/howto/28byj-48-bipolar-hw-mod/. Acesso em: 7 jul. 2025.</w:t>
      </w:r>
    </w:p>
    <w:p w14:paraId="37976A20" w14:textId="77777777" w:rsidR="008D2B41" w:rsidRDefault="008D2B41">
      <w:pPr>
        <w:spacing w:after="0" w:line="276" w:lineRule="auto"/>
        <w:ind w:firstLine="0"/>
        <w:rPr>
          <w:sz w:val="18"/>
          <w:szCs w:val="18"/>
        </w:rPr>
      </w:pPr>
    </w:p>
    <w:p w14:paraId="3CF6D088" w14:textId="356C7103" w:rsidR="009E65EB" w:rsidRPr="008D2B41" w:rsidRDefault="001A68AC">
      <w:pPr>
        <w:spacing w:after="0" w:line="276" w:lineRule="auto"/>
        <w:ind w:firstLine="0"/>
        <w:rPr>
          <w:sz w:val="18"/>
          <w:szCs w:val="18"/>
          <w:lang w:val="en-US"/>
        </w:rPr>
      </w:pPr>
      <w:r w:rsidRPr="008D2B41">
        <w:rPr>
          <w:b/>
          <w:color w:val="1F497D"/>
          <w:sz w:val="18"/>
          <w:szCs w:val="18"/>
        </w:rPr>
        <w:t>[2]</w:t>
      </w:r>
      <w:r w:rsidR="008D2B41" w:rsidRPr="008D2B41">
        <w:t xml:space="preserve"> </w:t>
      </w:r>
      <w:r w:rsidR="008D2B41" w:rsidRPr="008D2B41">
        <w:rPr>
          <w:sz w:val="18"/>
          <w:szCs w:val="18"/>
        </w:rPr>
        <w:t xml:space="preserve">ELETROGATE. Tudo sobre DRIVER A4988 e motor de passo usando o Arduino. Blog </w:t>
      </w:r>
      <w:proofErr w:type="spellStart"/>
      <w:r w:rsidR="008D2B41" w:rsidRPr="008D2B41">
        <w:rPr>
          <w:sz w:val="18"/>
          <w:szCs w:val="18"/>
        </w:rPr>
        <w:t>Eletrogate</w:t>
      </w:r>
      <w:proofErr w:type="spellEnd"/>
      <w:r w:rsidR="008D2B41" w:rsidRPr="008D2B41">
        <w:rPr>
          <w:sz w:val="18"/>
          <w:szCs w:val="18"/>
        </w:rPr>
        <w:t>, 29 mar. 2018 (atualizado em 9 set. 2022). Disponível em: https://blog.eletrogate.com/driver-a4988-motor-</w:t>
      </w:r>
      <w:r w:rsidR="008D2B41" w:rsidRPr="008D2B41">
        <w:rPr>
          <w:sz w:val="18"/>
          <w:szCs w:val="18"/>
        </w:rPr>
        <w:t xml:space="preserve">de-passo-usando-o-arduino/. </w:t>
      </w:r>
      <w:proofErr w:type="spellStart"/>
      <w:r w:rsidR="008D2B41" w:rsidRPr="008D2B41">
        <w:rPr>
          <w:sz w:val="18"/>
          <w:szCs w:val="18"/>
          <w:lang w:val="en-US"/>
        </w:rPr>
        <w:t>Acesso</w:t>
      </w:r>
      <w:proofErr w:type="spellEnd"/>
      <w:r w:rsidR="008D2B41" w:rsidRPr="008D2B41">
        <w:rPr>
          <w:sz w:val="18"/>
          <w:szCs w:val="18"/>
          <w:lang w:val="en-US"/>
        </w:rPr>
        <w:t xml:space="preserve"> </w:t>
      </w:r>
      <w:proofErr w:type="spellStart"/>
      <w:r w:rsidR="008D2B41" w:rsidRPr="008D2B41">
        <w:rPr>
          <w:sz w:val="18"/>
          <w:szCs w:val="18"/>
          <w:lang w:val="en-US"/>
        </w:rPr>
        <w:t>em</w:t>
      </w:r>
      <w:proofErr w:type="spellEnd"/>
      <w:r w:rsidR="008D2B41" w:rsidRPr="008D2B41">
        <w:rPr>
          <w:sz w:val="18"/>
          <w:szCs w:val="18"/>
          <w:lang w:val="en-US"/>
        </w:rPr>
        <w:t xml:space="preserve">: 7 </w:t>
      </w:r>
      <w:proofErr w:type="spellStart"/>
      <w:r w:rsidR="008D2B41" w:rsidRPr="008D2B41">
        <w:rPr>
          <w:sz w:val="18"/>
          <w:szCs w:val="18"/>
          <w:lang w:val="en-US"/>
        </w:rPr>
        <w:t>jul.</w:t>
      </w:r>
      <w:proofErr w:type="spellEnd"/>
      <w:r w:rsidR="008D2B41" w:rsidRPr="008D2B41">
        <w:rPr>
          <w:sz w:val="18"/>
          <w:szCs w:val="18"/>
          <w:lang w:val="en-US"/>
        </w:rPr>
        <w:t xml:space="preserve"> 2025.</w:t>
      </w:r>
    </w:p>
    <w:p w14:paraId="63AABE0E" w14:textId="77777777" w:rsidR="009E65EB" w:rsidRPr="008D2B41" w:rsidRDefault="009E65EB">
      <w:pPr>
        <w:spacing w:after="0" w:line="276" w:lineRule="auto"/>
        <w:ind w:firstLine="0"/>
        <w:rPr>
          <w:sz w:val="18"/>
          <w:szCs w:val="18"/>
          <w:lang w:val="en-US"/>
        </w:rPr>
      </w:pPr>
    </w:p>
    <w:p w14:paraId="284A1852" w14:textId="3B4EB458" w:rsidR="009E65EB" w:rsidRPr="008D2B41" w:rsidRDefault="001A68AC">
      <w:pPr>
        <w:spacing w:after="0" w:line="276" w:lineRule="auto"/>
        <w:ind w:firstLine="0"/>
        <w:rPr>
          <w:sz w:val="18"/>
          <w:szCs w:val="18"/>
        </w:rPr>
      </w:pPr>
      <w:r w:rsidRPr="00DA05B3">
        <w:rPr>
          <w:b/>
          <w:color w:val="1F497D"/>
          <w:sz w:val="18"/>
          <w:szCs w:val="18"/>
          <w:lang w:val="en-US"/>
        </w:rPr>
        <w:t>[3]</w:t>
      </w:r>
      <w:r w:rsidR="008D2B41" w:rsidRPr="008D2B41">
        <w:rPr>
          <w:lang w:val="en-US"/>
        </w:rPr>
        <w:t xml:space="preserve"> </w:t>
      </w:r>
      <w:r w:rsidR="008D2B41" w:rsidRPr="008D2B41">
        <w:rPr>
          <w:sz w:val="18"/>
          <w:szCs w:val="18"/>
          <w:lang w:val="en-US"/>
        </w:rPr>
        <w:t xml:space="preserve">AIRSPAYCE. </w:t>
      </w:r>
      <w:proofErr w:type="spellStart"/>
      <w:r w:rsidR="008D2B41" w:rsidRPr="008D2B41">
        <w:rPr>
          <w:sz w:val="18"/>
          <w:szCs w:val="18"/>
          <w:lang w:val="en-US"/>
        </w:rPr>
        <w:t>AccelStepper</w:t>
      </w:r>
      <w:proofErr w:type="spellEnd"/>
      <w:r w:rsidR="008D2B41" w:rsidRPr="008D2B41">
        <w:rPr>
          <w:sz w:val="18"/>
          <w:szCs w:val="18"/>
          <w:lang w:val="en-US"/>
        </w:rPr>
        <w:t xml:space="preserve"> Class Reference. [</w:t>
      </w:r>
      <w:proofErr w:type="spellStart"/>
      <w:r w:rsidR="008D2B41" w:rsidRPr="008D2B41">
        <w:rPr>
          <w:sz w:val="18"/>
          <w:szCs w:val="18"/>
          <w:lang w:val="en-US"/>
        </w:rPr>
        <w:t>S.l.</w:t>
      </w:r>
      <w:proofErr w:type="spellEnd"/>
      <w:r w:rsidR="008D2B41" w:rsidRPr="008D2B41">
        <w:rPr>
          <w:sz w:val="18"/>
          <w:szCs w:val="18"/>
          <w:lang w:val="en-US"/>
        </w:rPr>
        <w:t xml:space="preserve">]: </w:t>
      </w:r>
      <w:proofErr w:type="spellStart"/>
      <w:r w:rsidR="008D2B41" w:rsidRPr="008D2B41">
        <w:rPr>
          <w:sz w:val="18"/>
          <w:szCs w:val="18"/>
          <w:lang w:val="en-US"/>
        </w:rPr>
        <w:t>Airspayce</w:t>
      </w:r>
      <w:proofErr w:type="spellEnd"/>
      <w:r w:rsidR="008D2B41" w:rsidRPr="008D2B41">
        <w:rPr>
          <w:sz w:val="18"/>
          <w:szCs w:val="18"/>
          <w:lang w:val="en-US"/>
        </w:rPr>
        <w:t>, [</w:t>
      </w:r>
      <w:proofErr w:type="spellStart"/>
      <w:r w:rsidR="008D2B41" w:rsidRPr="008D2B41">
        <w:rPr>
          <w:sz w:val="18"/>
          <w:szCs w:val="18"/>
          <w:lang w:val="en-US"/>
        </w:rPr>
        <w:t>s.d.</w:t>
      </w:r>
      <w:proofErr w:type="spellEnd"/>
      <w:r w:rsidR="008D2B41" w:rsidRPr="008D2B41">
        <w:rPr>
          <w:sz w:val="18"/>
          <w:szCs w:val="18"/>
          <w:lang w:val="en-US"/>
        </w:rPr>
        <w:t xml:space="preserve">]. </w:t>
      </w:r>
      <w:r w:rsidR="008D2B41" w:rsidRPr="008D2B41">
        <w:rPr>
          <w:sz w:val="18"/>
          <w:szCs w:val="18"/>
        </w:rPr>
        <w:t>Disponível em: https://www.airspayce.com/mikem/arduino/AccelStepper/classAccelStepper.html. Acesso em: 7 jul. 2025.</w:t>
      </w:r>
    </w:p>
    <w:p w14:paraId="6D4062DE" w14:textId="77777777" w:rsidR="009E65EB" w:rsidRDefault="009E65EB">
      <w:pPr>
        <w:spacing w:after="0" w:line="276" w:lineRule="auto"/>
        <w:ind w:firstLine="0"/>
        <w:rPr>
          <w:sz w:val="18"/>
          <w:szCs w:val="18"/>
        </w:rPr>
      </w:pP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E2F64" w14:textId="77777777" w:rsidR="005E7CAD" w:rsidRDefault="005E7CAD">
      <w:pPr>
        <w:spacing w:after="0" w:line="240" w:lineRule="auto"/>
      </w:pPr>
      <w:r>
        <w:separator/>
      </w:r>
    </w:p>
  </w:endnote>
  <w:endnote w:type="continuationSeparator" w:id="0">
    <w:p w14:paraId="148C2047" w14:textId="77777777" w:rsidR="005E7CAD" w:rsidRDefault="005E7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A28AC28-8FE7-4A7D-838D-879C01DFFC8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1017EE5F-C4D1-4005-A090-B24BEAC5CE19}"/>
    <w:embedBold r:id="rId3" w:fontKey="{4509BC31-B215-4C05-A439-F3BEF7CF8A20}"/>
    <w:embedItalic r:id="rId4" w:fontKey="{219CE0F5-B1A4-414C-8785-B0816B80DCA4}"/>
    <w:embedBoldItalic r:id="rId5" w:fontKey="{705D6121-9650-49E7-9299-7737921648E3}"/>
  </w:font>
  <w:font w:name="Times">
    <w:panose1 w:val="02020603050405020304"/>
    <w:charset w:val="00"/>
    <w:family w:val="roman"/>
    <w:pitch w:val="variable"/>
    <w:sig w:usb0="E0002EFF" w:usb1="C000785B" w:usb2="00000009" w:usb3="00000000" w:csb0="000001FF" w:csb1="00000000"/>
    <w:embedRegular r:id="rId6" w:fontKey="{081D4C18-76C3-484D-A8B5-7240E6478782}"/>
    <w:embedBold r:id="rId7" w:fontKey="{66F7CB23-829F-4D6C-9C32-0E40A1C8762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9F5FDCC2-095A-4CD6-AF8B-6DD3CC128FDB}"/>
    <w:embedItalic r:id="rId9" w:fontKey="{A20696C0-34EA-474F-9194-8FEF3ED1C160}"/>
  </w:font>
  <w:font w:name="Consolas">
    <w:panose1 w:val="020B0609020204030204"/>
    <w:charset w:val="00"/>
    <w:family w:val="modern"/>
    <w:pitch w:val="fixed"/>
    <w:sig w:usb0="E00006FF" w:usb1="0000FCFF" w:usb2="00000001" w:usb3="00000000" w:csb0="0000019F" w:csb1="00000000"/>
    <w:embedRegular r:id="rId10" w:fontKey="{49B3AFFE-D224-4CC1-B538-724E22BD574C}"/>
  </w:font>
  <w:font w:name="Calibri Light">
    <w:panose1 w:val="020F0302020204030204"/>
    <w:charset w:val="00"/>
    <w:family w:val="swiss"/>
    <w:pitch w:val="variable"/>
    <w:sig w:usb0="E4002EFF" w:usb1="C000247B" w:usb2="00000009" w:usb3="00000000" w:csb0="000001FF" w:csb1="00000000"/>
    <w:embedRegular r:id="rId11" w:fontKey="{8BE71710-6A80-4D82-A4E1-1AF7FCC0CCB0}"/>
    <w:embedItalic r:id="rId12" w:fontKey="{42600F36-B8B9-4811-9C20-CB91C4BDEA5E}"/>
  </w:font>
  <w:font w:name="Calibri">
    <w:panose1 w:val="020F0502020204030204"/>
    <w:charset w:val="00"/>
    <w:family w:val="swiss"/>
    <w:pitch w:val="variable"/>
    <w:sig w:usb0="E4002EFF" w:usb1="C000247B" w:usb2="00000009" w:usb3="00000000" w:csb0="000001FF" w:csb1="00000000"/>
    <w:embedRegular r:id="rId13" w:fontKey="{E15FEDE6-D03B-424C-8CF5-2AD56F34D267}"/>
  </w:font>
  <w:font w:name="Cambria Math">
    <w:panose1 w:val="02040503050406030204"/>
    <w:charset w:val="00"/>
    <w:family w:val="roman"/>
    <w:pitch w:val="variable"/>
    <w:sig w:usb0="E00006FF" w:usb1="420024FF" w:usb2="02000000" w:usb3="00000000" w:csb0="0000019F" w:csb1="00000000"/>
    <w:embedRegular r:id="rId14" w:fontKey="{9AA0E2B3-CD58-417C-A586-1F8D5F4919AE}"/>
    <w:embedItalic r:id="rId15" w:fontKey="{245C5B3D-ECD7-4D62-921B-6C1E116C18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C1C8C" w14:textId="77777777" w:rsidR="005E7CAD" w:rsidRDefault="005E7CAD">
      <w:pPr>
        <w:spacing w:after="0" w:line="240" w:lineRule="auto"/>
      </w:pPr>
      <w:r>
        <w:separator/>
      </w:r>
    </w:p>
  </w:footnote>
  <w:footnote w:type="continuationSeparator" w:id="0">
    <w:p w14:paraId="0CEA699E" w14:textId="77777777" w:rsidR="005E7CAD" w:rsidRDefault="005E7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2"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4" w15:restartNumberingAfterBreak="0">
    <w:nsid w:val="56A116C8"/>
    <w:multiLevelType w:val="hybridMultilevel"/>
    <w:tmpl w:val="63040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6"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7" w15:restartNumberingAfterBreak="0">
    <w:nsid w:val="789D7F4A"/>
    <w:multiLevelType w:val="multilevel"/>
    <w:tmpl w:val="00E2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8"/>
  </w:num>
  <w:num w:numId="2">
    <w:abstractNumId w:val="6"/>
  </w:num>
  <w:num w:numId="3">
    <w:abstractNumId w:val="0"/>
  </w:num>
  <w:num w:numId="4">
    <w:abstractNumId w:val="3"/>
  </w:num>
  <w:num w:numId="5">
    <w:abstractNumId w:val="5"/>
  </w:num>
  <w:num w:numId="6">
    <w:abstractNumId w:val="1"/>
  </w:num>
  <w:num w:numId="7">
    <w:abstractNumId w:val="2"/>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1A68AC"/>
    <w:rsid w:val="004A7E5C"/>
    <w:rsid w:val="005458F2"/>
    <w:rsid w:val="005D08F5"/>
    <w:rsid w:val="005E7CAD"/>
    <w:rsid w:val="007A359D"/>
    <w:rsid w:val="00893DEC"/>
    <w:rsid w:val="008D2B41"/>
    <w:rsid w:val="008F609F"/>
    <w:rsid w:val="009E4070"/>
    <w:rsid w:val="009E65EB"/>
    <w:rsid w:val="00A51716"/>
    <w:rsid w:val="00AB5728"/>
    <w:rsid w:val="00B25B56"/>
    <w:rsid w:val="00BF6CEB"/>
    <w:rsid w:val="00BF7240"/>
    <w:rsid w:val="00C40F1E"/>
    <w:rsid w:val="00CC16B6"/>
    <w:rsid w:val="00D40995"/>
    <w:rsid w:val="00D4215C"/>
    <w:rsid w:val="00D83C72"/>
    <w:rsid w:val="00DA05B3"/>
    <w:rsid w:val="00DE20CB"/>
    <w:rsid w:val="00EA36D1"/>
    <w:rsid w:val="00EB6FEE"/>
    <w:rsid w:val="00EC34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 w:type="paragraph" w:styleId="NormalWeb">
    <w:name w:val="Normal (Web)"/>
    <w:basedOn w:val="Normal"/>
    <w:uiPriority w:val="99"/>
    <w:unhideWhenUsed/>
    <w:rsid w:val="00EC3491"/>
    <w:pPr>
      <w:spacing w:before="100" w:beforeAutospacing="1" w:after="100" w:afterAutospacing="1" w:line="240" w:lineRule="auto"/>
      <w:ind w:right="0" w:firstLine="0"/>
      <w:jc w:val="left"/>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EC3491"/>
    <w:rPr>
      <w:b/>
      <w:bCs/>
    </w:rPr>
  </w:style>
  <w:style w:type="character" w:customStyle="1" w:styleId="katex-mathml">
    <w:name w:val="katex-mathml"/>
    <w:basedOn w:val="Fontepargpadro"/>
    <w:rsid w:val="00EC3491"/>
  </w:style>
  <w:style w:type="character" w:customStyle="1" w:styleId="mord">
    <w:name w:val="mord"/>
    <w:basedOn w:val="Fontepargpadro"/>
    <w:rsid w:val="00EC3491"/>
  </w:style>
  <w:style w:type="character" w:customStyle="1" w:styleId="mpunct">
    <w:name w:val="mpunct"/>
    <w:basedOn w:val="Fontepargpadro"/>
    <w:rsid w:val="00EC3491"/>
  </w:style>
  <w:style w:type="character" w:customStyle="1" w:styleId="vlist-s">
    <w:name w:val="vlist-s"/>
    <w:basedOn w:val="Fontepargpadro"/>
    <w:rsid w:val="00EC3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6916">
      <w:bodyDiv w:val="1"/>
      <w:marLeft w:val="0"/>
      <w:marRight w:val="0"/>
      <w:marTop w:val="0"/>
      <w:marBottom w:val="0"/>
      <w:divBdr>
        <w:top w:val="none" w:sz="0" w:space="0" w:color="auto"/>
        <w:left w:val="none" w:sz="0" w:space="0" w:color="auto"/>
        <w:bottom w:val="none" w:sz="0" w:space="0" w:color="auto"/>
        <w:right w:val="none" w:sz="0" w:space="0" w:color="auto"/>
      </w:divBdr>
    </w:div>
    <w:div w:id="845218392">
      <w:bodyDiv w:val="1"/>
      <w:marLeft w:val="0"/>
      <w:marRight w:val="0"/>
      <w:marTop w:val="0"/>
      <w:marBottom w:val="0"/>
      <w:divBdr>
        <w:top w:val="none" w:sz="0" w:space="0" w:color="auto"/>
        <w:left w:val="none" w:sz="0" w:space="0" w:color="auto"/>
        <w:bottom w:val="none" w:sz="0" w:space="0" w:color="auto"/>
        <w:right w:val="none" w:sz="0" w:space="0" w:color="auto"/>
      </w:divBdr>
    </w:div>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297565091">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1-5727-2427" TargetMode="External"/><Relationship Id="rId13" Type="http://schemas.openxmlformats.org/officeDocument/2006/relationships/hyperlink" Target="https://orcid.org/0000-0001-5727-2427" TargetMode="External"/><Relationship Id="rId18" Type="http://schemas.openxmlformats.org/officeDocument/2006/relationships/footer" Target="footer2.xml"/><Relationship Id="rId26"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2.jpg"/><Relationship Id="rId7" Type="http://schemas.openxmlformats.org/officeDocument/2006/relationships/endnotes" Target="endnotes.xml"/><Relationship Id="rId12" Type="http://schemas.openxmlformats.org/officeDocument/2006/relationships/hyperlink" Target="https://orcid.org/0009-0008-8432-8391" TargetMode="External"/><Relationship Id="rId17" Type="http://schemas.openxmlformats.org/officeDocument/2006/relationships/footer" Target="footer1.xml"/><Relationship Id="rId25"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5727-2427" TargetMode="External"/><Relationship Id="rId24"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hyperlink" Target="https://github.com/jgc77/Manipulador-2EE" TargetMode="External"/><Relationship Id="rId23" Type="http://schemas.openxmlformats.org/officeDocument/2006/relationships/image" Target="media/image4.jpeg"/><Relationship Id="rId28" Type="http://schemas.openxmlformats.org/officeDocument/2006/relationships/theme" Target="theme/theme1.xml"/><Relationship Id="rId10" Type="http://schemas.openxmlformats.org/officeDocument/2006/relationships/hyperlink" Target="https://orcid.org/0000-0001-8392-3115"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orcid.org/0000-0002-5830-1143" TargetMode="External"/><Relationship Id="rId22" Type="http://schemas.openxmlformats.org/officeDocument/2006/relationships/image" Target="media/image3.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5</Pages>
  <Words>2019</Words>
  <Characters>10904</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11</cp:revision>
  <dcterms:created xsi:type="dcterms:W3CDTF">2023-04-29T11:33:00Z</dcterms:created>
  <dcterms:modified xsi:type="dcterms:W3CDTF">2025-07-08T00:19:00Z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